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2F9F6" w14:textId="2E2BB141" w:rsidR="0001655D" w:rsidRPr="0001655D" w:rsidRDefault="0001655D" w:rsidP="0001655D">
      <w:pPr>
        <w:rPr>
          <w:b/>
          <w:bCs/>
        </w:rPr>
      </w:pPr>
      <w:r w:rsidRPr="0001655D">
        <w:rPr>
          <w:b/>
          <w:bCs/>
        </w:rPr>
        <w:t>ROBOTY WYKOŃCZENIOWE</w:t>
      </w:r>
    </w:p>
    <w:p w14:paraId="09CF268F" w14:textId="59F1D956" w:rsidR="0001655D" w:rsidRPr="0001655D" w:rsidRDefault="0001655D" w:rsidP="0001655D">
      <w:r w:rsidRPr="0001655D">
        <w:rPr>
          <w:b/>
          <w:bCs/>
        </w:rPr>
        <w:t>Przedmiot zamówienia:</w:t>
      </w:r>
      <w:r w:rsidRPr="0001655D">
        <w:t xml:space="preserve"> Kompleksowe wykonanie prac wykończeniowych pawilonu stacji paliw ORLEN (typ 80) w Stalowej Woli, ul. KEN 16A.</w:t>
      </w:r>
    </w:p>
    <w:p w14:paraId="6B06FBF0" w14:textId="77777777" w:rsidR="0001655D" w:rsidRPr="0001655D" w:rsidRDefault="0001655D" w:rsidP="0001655D">
      <w:pPr>
        <w:rPr>
          <w:b/>
          <w:bCs/>
        </w:rPr>
      </w:pPr>
      <w:r w:rsidRPr="0001655D">
        <w:rPr>
          <w:b/>
          <w:bCs/>
        </w:rPr>
        <w:t>I. ZAKRES PRAC POSADZKARSKICH I IZOLACYJNYCH</w:t>
      </w:r>
    </w:p>
    <w:p w14:paraId="0678D25D" w14:textId="11E39B7E" w:rsidR="0001655D" w:rsidRDefault="0001655D" w:rsidP="0001655D">
      <w:r w:rsidRPr="0001655D">
        <w:t xml:space="preserve">Wykonawca odpowiada za wykonanie pełnego układu warstw podłogowych na </w:t>
      </w:r>
      <w:r w:rsidR="00CE18E0">
        <w:t xml:space="preserve">płycie betonowej </w:t>
      </w:r>
    </w:p>
    <w:p w14:paraId="4739A358" w14:textId="734F5541" w:rsidR="00CE18E0" w:rsidRDefault="00CE18E0" w:rsidP="0001655D">
      <w:r>
        <w:t xml:space="preserve">- </w:t>
      </w:r>
      <w:r w:rsidRPr="00CE18E0">
        <w:t>Folia budowlana izolacyjna</w:t>
      </w:r>
      <w:r>
        <w:t xml:space="preserve">- </w:t>
      </w:r>
      <w:r w:rsidRPr="00CE18E0">
        <w:t>(pawilon stacji paliw)</w:t>
      </w:r>
    </w:p>
    <w:p w14:paraId="3EC57144" w14:textId="686652E3" w:rsidR="00CE18E0" w:rsidRDefault="00CE18E0" w:rsidP="0001655D">
      <w:r>
        <w:t xml:space="preserve">- </w:t>
      </w:r>
      <w:r w:rsidRPr="00CE18E0">
        <w:t>polistyren ekstrudowany XPS 12cm</w:t>
      </w:r>
      <w:r>
        <w:t xml:space="preserve">- </w:t>
      </w:r>
      <w:r w:rsidRPr="00CE18E0">
        <w:t>korytarze i magazyny zaplecza</w:t>
      </w:r>
    </w:p>
    <w:p w14:paraId="24EFFC19" w14:textId="37125848" w:rsidR="00CE18E0" w:rsidRDefault="00CE18E0" w:rsidP="0001655D">
      <w:r>
        <w:t xml:space="preserve">- </w:t>
      </w:r>
      <w:r w:rsidRPr="00CE18E0">
        <w:t>polistyren ekstrudowany EPS 12cm</w:t>
      </w:r>
      <w:r>
        <w:t xml:space="preserve"> </w:t>
      </w:r>
      <w:r w:rsidRPr="00CE18E0">
        <w:t>sala sprzedaży, toalety, pozostałe części zaplecza</w:t>
      </w:r>
    </w:p>
    <w:p w14:paraId="631B712C" w14:textId="0F0BB286" w:rsidR="00CE18E0" w:rsidRDefault="00CE18E0" w:rsidP="0001655D">
      <w:r>
        <w:t xml:space="preserve">- </w:t>
      </w:r>
      <w:r w:rsidRPr="00CE18E0">
        <w:t>Folia budowlana izolacyjna</w:t>
      </w:r>
      <w:r>
        <w:t xml:space="preserve"> </w:t>
      </w:r>
      <w:r w:rsidRPr="00CE18E0">
        <w:t>(pawilon stacji paliw)</w:t>
      </w:r>
    </w:p>
    <w:p w14:paraId="3241BDB7" w14:textId="0A162810" w:rsidR="00CE18E0" w:rsidRDefault="00CE18E0" w:rsidP="0001655D">
      <w:r>
        <w:t xml:space="preserve">- </w:t>
      </w:r>
      <w:r w:rsidRPr="00CE18E0">
        <w:t>siatka zbrojeniowa fi 10 oczko 15x15</w:t>
      </w:r>
      <w:r>
        <w:t xml:space="preserve"> </w:t>
      </w:r>
      <w:r w:rsidRPr="00CE18E0">
        <w:t>korytarze i magazyny zaplecza</w:t>
      </w:r>
    </w:p>
    <w:p w14:paraId="1782F4D5" w14:textId="7B90868F" w:rsidR="00CE18E0" w:rsidRDefault="00CE18E0" w:rsidP="0001655D">
      <w:r>
        <w:t xml:space="preserve">- </w:t>
      </w:r>
      <w:proofErr w:type="spellStart"/>
      <w:r w:rsidRPr="00CE18E0">
        <w:t>miksokret</w:t>
      </w:r>
      <w:proofErr w:type="spellEnd"/>
      <w:r w:rsidRPr="00CE18E0">
        <w:t xml:space="preserve"> 7cm   </w:t>
      </w:r>
      <w:r>
        <w:t>-</w:t>
      </w:r>
      <w:r w:rsidRPr="00CE18E0">
        <w:t>pawilon stacji paliw</w:t>
      </w:r>
    </w:p>
    <w:tbl>
      <w:tblPr>
        <w:tblW w:w="5882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2941"/>
      </w:tblGrid>
      <w:tr w:rsidR="00CE18E0" w:rsidRPr="00CE18E0" w14:paraId="1C57C226" w14:textId="77777777" w:rsidTr="00000B35">
        <w:trPr>
          <w:trHeight w:val="302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AF247A" w14:textId="77777777" w:rsidR="00CE18E0" w:rsidRPr="00CE18E0" w:rsidRDefault="00CE18E0" w:rsidP="00000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172E4B" w14:textId="77777777" w:rsidR="00CE18E0" w:rsidRPr="00CE18E0" w:rsidRDefault="00CE18E0" w:rsidP="00000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78E0DB8" w14:textId="77777777" w:rsidR="0001655D" w:rsidRPr="0001655D" w:rsidRDefault="0001655D" w:rsidP="0001655D">
      <w:pPr>
        <w:rPr>
          <w:b/>
          <w:bCs/>
        </w:rPr>
      </w:pPr>
      <w:r w:rsidRPr="0001655D">
        <w:rPr>
          <w:b/>
          <w:bCs/>
        </w:rPr>
        <w:t>II. SUCHY ZABUDOWA I ŚCIANY WEWNĘTRZNE</w:t>
      </w:r>
    </w:p>
    <w:p w14:paraId="194A6465" w14:textId="6B7D40BE" w:rsidR="0001655D" w:rsidRPr="0001655D" w:rsidRDefault="0001655D" w:rsidP="0001655D">
      <w:pPr>
        <w:numPr>
          <w:ilvl w:val="0"/>
          <w:numId w:val="2"/>
        </w:numPr>
      </w:pPr>
      <w:r w:rsidRPr="0001655D">
        <w:rPr>
          <w:b/>
          <w:bCs/>
        </w:rPr>
        <w:t>Konstrukcja:</w:t>
      </w:r>
      <w:r w:rsidRPr="0001655D">
        <w:t xml:space="preserve"> Montaż ścianek działowych w systemie G-K na wzmocnionych profilach </w:t>
      </w:r>
      <w:r w:rsidRPr="0001655D">
        <w:rPr>
          <w:b/>
          <w:bCs/>
        </w:rPr>
        <w:t>CW/UW 50/75/100</w:t>
      </w:r>
      <w:r w:rsidRPr="0001655D">
        <w:t xml:space="preserve"> do wysokości spodu poszycia dachu (ok. 4,20 m). </w:t>
      </w:r>
      <w:proofErr w:type="spellStart"/>
      <w:r w:rsidRPr="0001655D">
        <w:t>Opłytowanie</w:t>
      </w:r>
      <w:proofErr w:type="spellEnd"/>
      <w:r w:rsidRPr="0001655D">
        <w:t xml:space="preserve"> obustronne do wysokości </w:t>
      </w:r>
      <w:r w:rsidRPr="0001655D">
        <w:rPr>
          <w:b/>
          <w:bCs/>
        </w:rPr>
        <w:t>3,10 m</w:t>
      </w:r>
      <w:r w:rsidRPr="0001655D">
        <w:t>.</w:t>
      </w:r>
      <w:r>
        <w:t>(</w:t>
      </w:r>
      <w:r w:rsidR="0005268C">
        <w:t>wyjątek</w:t>
      </w:r>
      <w:r>
        <w:t xml:space="preserve"> stanowi przejście z </w:t>
      </w:r>
      <w:r w:rsidR="0005268C">
        <w:t>s</w:t>
      </w:r>
      <w:r>
        <w:t xml:space="preserve">ali sprzedaży na zaplecze  i toalety </w:t>
      </w:r>
      <w:r w:rsidR="0005268C">
        <w:t xml:space="preserve"> obustronnie do wysokości spodu poszycia dachu</w:t>
      </w:r>
      <w:r>
        <w:t>)</w:t>
      </w:r>
    </w:p>
    <w:p w14:paraId="7D88F33E" w14:textId="3220E74F" w:rsidR="0001655D" w:rsidRPr="0001655D" w:rsidRDefault="0001655D" w:rsidP="0001655D">
      <w:pPr>
        <w:numPr>
          <w:ilvl w:val="0"/>
          <w:numId w:val="2"/>
        </w:numPr>
      </w:pPr>
      <w:r w:rsidRPr="0001655D">
        <w:rPr>
          <w:b/>
          <w:bCs/>
        </w:rPr>
        <w:t xml:space="preserve">Wzmocnienia </w:t>
      </w:r>
      <w:r w:rsidRPr="0001655D">
        <w:t xml:space="preserve">pod miski ustępowe, pisuary i umywalki </w:t>
      </w:r>
    </w:p>
    <w:p w14:paraId="36CFE4E9" w14:textId="2620C3D6" w:rsidR="0001655D" w:rsidRPr="0001655D" w:rsidRDefault="0001655D" w:rsidP="0001655D">
      <w:pPr>
        <w:numPr>
          <w:ilvl w:val="1"/>
          <w:numId w:val="2"/>
        </w:numPr>
      </w:pPr>
      <w:r w:rsidRPr="0001655D">
        <w:t xml:space="preserve">Wykonanie podkonstrukcji pod </w:t>
      </w:r>
      <w:r w:rsidRPr="0001655D">
        <w:rPr>
          <w:b/>
          <w:bCs/>
        </w:rPr>
        <w:t>uchwyty dla osób niepełnosprawnych</w:t>
      </w:r>
      <w:r w:rsidRPr="0001655D">
        <w:t xml:space="preserve"> oraz meble wiszące.</w:t>
      </w:r>
    </w:p>
    <w:p w14:paraId="33BDB79B" w14:textId="57A30331" w:rsidR="0001655D" w:rsidRPr="0001655D" w:rsidRDefault="0001655D" w:rsidP="0001655D">
      <w:pPr>
        <w:numPr>
          <w:ilvl w:val="1"/>
          <w:numId w:val="2"/>
        </w:numPr>
      </w:pPr>
      <w:r w:rsidRPr="0001655D">
        <w:t>Wykonanie</w:t>
      </w:r>
      <w:r w:rsidR="0005268C">
        <w:t xml:space="preserve"> wzmocnień pod </w:t>
      </w:r>
      <w:r w:rsidRPr="0001655D">
        <w:t xml:space="preserve"> </w:t>
      </w:r>
      <w:r w:rsidRPr="0001655D">
        <w:rPr>
          <w:b/>
          <w:bCs/>
        </w:rPr>
        <w:t>otoków podsufitowych</w:t>
      </w:r>
      <w:r w:rsidRPr="0001655D">
        <w:t xml:space="preserve"> (zabudowy) w sali sprzedaży </w:t>
      </w:r>
    </w:p>
    <w:p w14:paraId="4655F53A" w14:textId="77777777" w:rsidR="0001655D" w:rsidRPr="0001655D" w:rsidRDefault="0001655D" w:rsidP="0001655D">
      <w:pPr>
        <w:rPr>
          <w:b/>
          <w:bCs/>
        </w:rPr>
      </w:pPr>
      <w:r w:rsidRPr="0001655D">
        <w:rPr>
          <w:b/>
          <w:bCs/>
        </w:rPr>
        <w:t>III. WYKOŃCZENIE ŚCIAN I SUFITÓW (PŁYTKI I MALOWANIE)</w:t>
      </w:r>
    </w:p>
    <w:p w14:paraId="6AAD8FA7" w14:textId="77777777" w:rsidR="0001655D" w:rsidRPr="0001655D" w:rsidRDefault="0001655D" w:rsidP="0001655D">
      <w:pPr>
        <w:numPr>
          <w:ilvl w:val="0"/>
          <w:numId w:val="3"/>
        </w:numPr>
      </w:pPr>
      <w:r w:rsidRPr="0001655D">
        <w:rPr>
          <w:b/>
          <w:bCs/>
        </w:rPr>
        <w:t>Prace glazurnicze:</w:t>
      </w:r>
    </w:p>
    <w:p w14:paraId="1F6CF4DA" w14:textId="77777777" w:rsidR="0001655D" w:rsidRPr="0001655D" w:rsidRDefault="0001655D" w:rsidP="0001655D">
      <w:pPr>
        <w:numPr>
          <w:ilvl w:val="1"/>
          <w:numId w:val="3"/>
        </w:numPr>
      </w:pPr>
      <w:r w:rsidRPr="0001655D">
        <w:rPr>
          <w:b/>
          <w:bCs/>
        </w:rPr>
        <w:t>Sala sprzedaży/Bistro:</w:t>
      </w:r>
      <w:r w:rsidRPr="0001655D">
        <w:t xml:space="preserve"> Montaż płytek typu "</w:t>
      </w:r>
      <w:proofErr w:type="spellStart"/>
      <w:r w:rsidRPr="0001655D">
        <w:t>kitchen</w:t>
      </w:r>
      <w:proofErr w:type="spellEnd"/>
      <w:r w:rsidRPr="0001655D">
        <w:t xml:space="preserve"> </w:t>
      </w:r>
      <w:proofErr w:type="spellStart"/>
      <w:r w:rsidRPr="0001655D">
        <w:t>box</w:t>
      </w:r>
      <w:proofErr w:type="spellEnd"/>
      <w:r w:rsidRPr="0001655D">
        <w:t xml:space="preserve">" (np. Paradyż </w:t>
      </w:r>
      <w:proofErr w:type="spellStart"/>
      <w:r w:rsidRPr="0001655D">
        <w:t>Tamoe</w:t>
      </w:r>
      <w:proofErr w:type="spellEnd"/>
      <w:r w:rsidRPr="0001655D">
        <w:t xml:space="preserve"> kafel Bianco 10x20 cm, fuga biała).</w:t>
      </w:r>
    </w:p>
    <w:p w14:paraId="62D1A94A" w14:textId="23BE4352" w:rsidR="0001655D" w:rsidRPr="0001655D" w:rsidRDefault="0001655D" w:rsidP="0001655D">
      <w:pPr>
        <w:numPr>
          <w:ilvl w:val="1"/>
          <w:numId w:val="3"/>
        </w:numPr>
      </w:pPr>
      <w:r w:rsidRPr="0001655D">
        <w:rPr>
          <w:b/>
          <w:bCs/>
        </w:rPr>
        <w:t>Toalety:</w:t>
      </w:r>
      <w:r w:rsidRPr="0001655D">
        <w:t xml:space="preserve"> Płytki Opoczno Optimum Grand </w:t>
      </w:r>
      <w:proofErr w:type="spellStart"/>
      <w:r w:rsidRPr="0001655D">
        <w:t>Colours</w:t>
      </w:r>
      <w:proofErr w:type="spellEnd"/>
      <w:r w:rsidRPr="0001655D">
        <w:t>) układane poziomo na pełną wysokość, fuga 2 mm.</w:t>
      </w:r>
    </w:p>
    <w:p w14:paraId="781CA908" w14:textId="32B14B67" w:rsidR="0001655D" w:rsidRPr="0001655D" w:rsidRDefault="0001655D" w:rsidP="0001655D">
      <w:pPr>
        <w:numPr>
          <w:ilvl w:val="1"/>
          <w:numId w:val="3"/>
        </w:numPr>
      </w:pPr>
      <w:r w:rsidRPr="0001655D">
        <w:rPr>
          <w:b/>
          <w:bCs/>
        </w:rPr>
        <w:t>Zaplecze/Techniczne:</w:t>
      </w:r>
      <w:r w:rsidRPr="0001655D">
        <w:t xml:space="preserve"> Płytki Tubądzin w układzie pionowym </w:t>
      </w:r>
    </w:p>
    <w:p w14:paraId="16E954C1" w14:textId="2FEDC717" w:rsidR="0001655D" w:rsidRPr="0001655D" w:rsidRDefault="0001655D" w:rsidP="0001655D">
      <w:pPr>
        <w:numPr>
          <w:ilvl w:val="0"/>
          <w:numId w:val="3"/>
        </w:numPr>
      </w:pPr>
      <w:r w:rsidRPr="0001655D">
        <w:rPr>
          <w:b/>
          <w:bCs/>
        </w:rPr>
        <w:t>Sufity podwieszane</w:t>
      </w:r>
      <w:r w:rsidR="004F5217">
        <w:rPr>
          <w:b/>
          <w:bCs/>
        </w:rPr>
        <w:t xml:space="preserve"> i malowania </w:t>
      </w:r>
    </w:p>
    <w:p w14:paraId="10651BCD" w14:textId="33B9E027" w:rsidR="0001655D" w:rsidRPr="0001655D" w:rsidRDefault="0001655D" w:rsidP="0001655D">
      <w:pPr>
        <w:numPr>
          <w:ilvl w:val="1"/>
          <w:numId w:val="3"/>
        </w:numPr>
      </w:pPr>
      <w:r w:rsidRPr="0001655D">
        <w:rPr>
          <w:b/>
          <w:bCs/>
        </w:rPr>
        <w:lastRenderedPageBreak/>
        <w:t>Sala sprzedaży:</w:t>
      </w:r>
      <w:r w:rsidRPr="0001655D">
        <w:t xml:space="preserve"> Montaż sufitu </w:t>
      </w:r>
      <w:proofErr w:type="spellStart"/>
      <w:r w:rsidRPr="0001655D">
        <w:rPr>
          <w:b/>
          <w:bCs/>
        </w:rPr>
        <w:t>Heradesign</w:t>
      </w:r>
      <w:proofErr w:type="spellEnd"/>
      <w:r w:rsidRPr="0001655D">
        <w:rPr>
          <w:b/>
          <w:bCs/>
        </w:rPr>
        <w:t xml:space="preserve"> Fine</w:t>
      </w:r>
      <w:r w:rsidRPr="0001655D">
        <w:t xml:space="preserve"> (60x60 cm, na konstrukcji </w:t>
      </w:r>
      <w:r w:rsidR="004F5217">
        <w:t xml:space="preserve">do pomalowania na </w:t>
      </w:r>
    </w:p>
    <w:p w14:paraId="11E836FB" w14:textId="5B924B6F" w:rsidR="0001655D" w:rsidRPr="0001655D" w:rsidRDefault="0001655D" w:rsidP="0001655D">
      <w:pPr>
        <w:numPr>
          <w:ilvl w:val="1"/>
          <w:numId w:val="3"/>
        </w:numPr>
      </w:pPr>
      <w:r w:rsidRPr="0001655D">
        <w:rPr>
          <w:b/>
          <w:bCs/>
        </w:rPr>
        <w:t>Zaplecze:</w:t>
      </w:r>
      <w:r w:rsidRPr="0001655D">
        <w:t xml:space="preserve"> Montaż sufitu modułowego (np. Sahara).</w:t>
      </w:r>
    </w:p>
    <w:p w14:paraId="1491F4CE" w14:textId="4932F90D" w:rsidR="0001655D" w:rsidRPr="0001655D" w:rsidRDefault="0001655D" w:rsidP="0001655D">
      <w:pPr>
        <w:numPr>
          <w:ilvl w:val="1"/>
          <w:numId w:val="3"/>
        </w:numPr>
      </w:pPr>
      <w:r w:rsidRPr="0001655D">
        <w:rPr>
          <w:b/>
          <w:bCs/>
        </w:rPr>
        <w:t>Malowanie:</w:t>
      </w:r>
      <w:r w:rsidRPr="0001655D">
        <w:t xml:space="preserve"> Malowanie konstrukcji sufitu na sali sprzedaży </w:t>
      </w:r>
      <w:r w:rsidR="004F5217" w:rsidRPr="0001655D">
        <w:t>RAL 1013.</w:t>
      </w:r>
      <w:r w:rsidRPr="0001655D">
        <w:t xml:space="preserve">oraz dwukrotne malowanie ścian farbami lateksowymi (kolory NCS S 6502Y i S 1500-N). </w:t>
      </w:r>
      <w:r w:rsidRPr="0001655D">
        <w:rPr>
          <w:b/>
          <w:bCs/>
        </w:rPr>
        <w:t>Zakres obejmuje poprawki malarskie po montażu mebl</w:t>
      </w:r>
      <w:r w:rsidR="003B3294">
        <w:rPr>
          <w:b/>
          <w:bCs/>
        </w:rPr>
        <w:t xml:space="preserve">i i instalacji </w:t>
      </w:r>
    </w:p>
    <w:p w14:paraId="69409F99" w14:textId="77777777" w:rsidR="0001655D" w:rsidRPr="0001655D" w:rsidRDefault="0001655D" w:rsidP="0001655D">
      <w:pPr>
        <w:rPr>
          <w:b/>
          <w:bCs/>
        </w:rPr>
      </w:pPr>
      <w:r w:rsidRPr="0001655D">
        <w:rPr>
          <w:b/>
          <w:bCs/>
        </w:rPr>
        <w:t>IV. STOLARKA I PRACE UZUPEŁNIAJĄCE</w:t>
      </w:r>
    </w:p>
    <w:p w14:paraId="6F379D86" w14:textId="425F4A54" w:rsidR="0001655D" w:rsidRPr="0001655D" w:rsidRDefault="0001655D" w:rsidP="0001655D">
      <w:pPr>
        <w:numPr>
          <w:ilvl w:val="0"/>
          <w:numId w:val="4"/>
        </w:numPr>
      </w:pPr>
      <w:r w:rsidRPr="0001655D">
        <w:rPr>
          <w:b/>
          <w:bCs/>
        </w:rPr>
        <w:t>Drzwi wewnętrzne:</w:t>
      </w:r>
      <w:r w:rsidRPr="0001655D">
        <w:t xml:space="preserve"> Montaż drzwi </w:t>
      </w:r>
      <w:r w:rsidR="003B3294">
        <w:t>wewnętrznych</w:t>
      </w:r>
      <w:r w:rsidRPr="0001655D">
        <w:t xml:space="preserve"> wraz z ościeżnicami regulowanymi i </w:t>
      </w:r>
      <w:proofErr w:type="spellStart"/>
      <w:r w:rsidRPr="0001655D">
        <w:t>okuciami</w:t>
      </w:r>
      <w:proofErr w:type="spellEnd"/>
      <w:r w:rsidR="004F5217">
        <w:t>.</w:t>
      </w:r>
    </w:p>
    <w:p w14:paraId="645971DD" w14:textId="77777777" w:rsidR="0001655D" w:rsidRPr="0001655D" w:rsidRDefault="0001655D" w:rsidP="0001655D">
      <w:pPr>
        <w:numPr>
          <w:ilvl w:val="0"/>
          <w:numId w:val="4"/>
        </w:numPr>
      </w:pPr>
      <w:r w:rsidRPr="0001655D">
        <w:rPr>
          <w:b/>
          <w:bCs/>
        </w:rPr>
        <w:t>Rolety:</w:t>
      </w:r>
      <w:r w:rsidRPr="0001655D">
        <w:t xml:space="preserve"> Dostawa i montaż </w:t>
      </w:r>
      <w:r w:rsidRPr="0001655D">
        <w:rPr>
          <w:b/>
          <w:bCs/>
        </w:rPr>
        <w:t>rolet materiałowych</w:t>
      </w:r>
      <w:r w:rsidRPr="0001655D">
        <w:t xml:space="preserve"> zgodnych z kartą katalogową ORLEN (sala sprzedaży i zaplecze).</w:t>
      </w:r>
    </w:p>
    <w:p w14:paraId="56721349" w14:textId="77777777" w:rsidR="0001655D" w:rsidRPr="0001655D" w:rsidRDefault="0001655D" w:rsidP="0001655D">
      <w:pPr>
        <w:numPr>
          <w:ilvl w:val="0"/>
          <w:numId w:val="4"/>
        </w:numPr>
      </w:pPr>
      <w:r w:rsidRPr="0001655D">
        <w:rPr>
          <w:b/>
          <w:bCs/>
        </w:rPr>
        <w:t>Ślusarka i detale:</w:t>
      </w:r>
      <w:r w:rsidRPr="0001655D">
        <w:t xml:space="preserve"> * Montaż </w:t>
      </w:r>
      <w:r w:rsidRPr="0001655D">
        <w:rPr>
          <w:b/>
          <w:bCs/>
        </w:rPr>
        <w:t>blachy nierdzewnej</w:t>
      </w:r>
      <w:r w:rsidRPr="0001655D">
        <w:t xml:space="preserve"> (gr. 1 mm) na ścianach korytarzy zaplecza do wysokości 120 cm.</w:t>
      </w:r>
    </w:p>
    <w:p w14:paraId="715AB5DA" w14:textId="77777777" w:rsidR="0001655D" w:rsidRPr="0001655D" w:rsidRDefault="0001655D" w:rsidP="0001655D">
      <w:pPr>
        <w:numPr>
          <w:ilvl w:val="1"/>
          <w:numId w:val="4"/>
        </w:numPr>
      </w:pPr>
      <w:r w:rsidRPr="0001655D">
        <w:t xml:space="preserve">Dostawa i montaż </w:t>
      </w:r>
      <w:r w:rsidRPr="0001655D">
        <w:rPr>
          <w:b/>
          <w:bCs/>
        </w:rPr>
        <w:t>wycieraczki systemowej</w:t>
      </w:r>
      <w:r w:rsidRPr="0001655D">
        <w:t xml:space="preserve"> w ramie (strefa wejściowa).</w:t>
      </w:r>
    </w:p>
    <w:p w14:paraId="431F8BB3" w14:textId="1619F9B2" w:rsidR="0001655D" w:rsidRPr="0001655D" w:rsidRDefault="0001655D" w:rsidP="0001655D">
      <w:pPr>
        <w:numPr>
          <w:ilvl w:val="1"/>
          <w:numId w:val="4"/>
        </w:numPr>
      </w:pPr>
      <w:r w:rsidRPr="0001655D">
        <w:t xml:space="preserve">Montaż </w:t>
      </w:r>
      <w:r w:rsidRPr="0001655D">
        <w:rPr>
          <w:b/>
          <w:bCs/>
        </w:rPr>
        <w:t>parapetów wewnętrznych</w:t>
      </w:r>
      <w:r w:rsidRPr="0001655D">
        <w:t xml:space="preserve"> z płytek podłogowych z listwą aluminiową.</w:t>
      </w:r>
    </w:p>
    <w:p w14:paraId="2C3F1E4E" w14:textId="636321A6" w:rsidR="0001655D" w:rsidRPr="0001655D" w:rsidRDefault="0001655D" w:rsidP="0001655D">
      <w:pPr>
        <w:numPr>
          <w:ilvl w:val="1"/>
          <w:numId w:val="4"/>
        </w:numPr>
      </w:pPr>
      <w:r w:rsidRPr="0001655D">
        <w:t xml:space="preserve">Montaż </w:t>
      </w:r>
      <w:r w:rsidRPr="0001655D">
        <w:rPr>
          <w:b/>
          <w:bCs/>
        </w:rPr>
        <w:t>luster</w:t>
      </w:r>
      <w:r w:rsidRPr="0001655D">
        <w:t xml:space="preserve"> (w tym lustra LED 60x120 cm z odsadzeniem w toaletach).</w:t>
      </w:r>
    </w:p>
    <w:p w14:paraId="4FAA05F8" w14:textId="77777777" w:rsidR="0001655D" w:rsidRPr="0001655D" w:rsidRDefault="0001655D" w:rsidP="0001655D">
      <w:pPr>
        <w:rPr>
          <w:b/>
          <w:bCs/>
        </w:rPr>
      </w:pPr>
      <w:r w:rsidRPr="0001655D">
        <w:rPr>
          <w:b/>
          <w:bCs/>
        </w:rPr>
        <w:t>V. LOGISTYKA I MATERIAŁY</w:t>
      </w:r>
    </w:p>
    <w:p w14:paraId="48B3D23C" w14:textId="66C57CC2" w:rsidR="0001655D" w:rsidRPr="0001655D" w:rsidRDefault="0001655D" w:rsidP="0001655D">
      <w:pPr>
        <w:numPr>
          <w:ilvl w:val="0"/>
          <w:numId w:val="5"/>
        </w:numPr>
      </w:pPr>
      <w:r w:rsidRPr="0001655D">
        <w:rPr>
          <w:b/>
          <w:bCs/>
        </w:rPr>
        <w:t>Zleceniodawca zapewnia:</w:t>
      </w:r>
      <w:r w:rsidRPr="0001655D">
        <w:t xml:space="preserve"> Płytki ścienne i podłogowe, sufit</w:t>
      </w:r>
      <w:r w:rsidR="003B3294">
        <w:t>y</w:t>
      </w:r>
      <w:r w:rsidRPr="0001655D">
        <w:t>, drzwi wewnętrzne, blachy nierdzewne, lustra.</w:t>
      </w:r>
    </w:p>
    <w:p w14:paraId="35952B27" w14:textId="5FEEEF8C" w:rsidR="0001655D" w:rsidRPr="0001655D" w:rsidRDefault="0001655D" w:rsidP="0001655D">
      <w:pPr>
        <w:numPr>
          <w:ilvl w:val="0"/>
          <w:numId w:val="5"/>
        </w:numPr>
      </w:pPr>
      <w:r w:rsidRPr="0001655D">
        <w:rPr>
          <w:b/>
          <w:bCs/>
        </w:rPr>
        <w:t>Wykonawca zapewnia:</w:t>
      </w:r>
      <w:r w:rsidRPr="0001655D">
        <w:t xml:space="preserve"> Całą chemię budowlaną (kleje , fugi, silikony), farby, płyty G-K</w:t>
      </w:r>
      <w:r w:rsidR="008C3A74">
        <w:t xml:space="preserve"> w tym ognioodporne </w:t>
      </w:r>
      <w:r w:rsidRPr="0001655D">
        <w:t xml:space="preserve">, profile, materiały na </w:t>
      </w:r>
      <w:r w:rsidR="00EE3F4F">
        <w:t>wylewkę i</w:t>
      </w:r>
      <w:r w:rsidRPr="0001655D">
        <w:t xml:space="preserve"> izolacje (XPS, </w:t>
      </w:r>
      <w:r w:rsidR="00CE18E0">
        <w:t xml:space="preserve">EPS, </w:t>
      </w:r>
      <w:r w:rsidRPr="0001655D">
        <w:t>folie</w:t>
      </w:r>
      <w:r w:rsidR="00CE18E0">
        <w:t xml:space="preserve"> zbrojenie</w:t>
      </w:r>
      <w:r w:rsidRPr="0001655D">
        <w:t xml:space="preserve">), </w:t>
      </w:r>
      <w:r w:rsidRPr="0001655D">
        <w:rPr>
          <w:b/>
          <w:bCs/>
        </w:rPr>
        <w:t>rolety materiałowe</w:t>
      </w:r>
      <w:r w:rsidRPr="0001655D">
        <w:t>, wycieraczki systemowe oraz drobne akcesoria montażowe.</w:t>
      </w:r>
    </w:p>
    <w:p w14:paraId="36A54B77" w14:textId="494372FB" w:rsidR="0001655D" w:rsidRPr="0001655D" w:rsidRDefault="0001655D" w:rsidP="0001655D">
      <w:pPr>
        <w:numPr>
          <w:ilvl w:val="0"/>
          <w:numId w:val="5"/>
        </w:numPr>
      </w:pPr>
      <w:r w:rsidRPr="0001655D">
        <w:rPr>
          <w:b/>
          <w:bCs/>
        </w:rPr>
        <w:t>Termin:</w:t>
      </w:r>
      <w:r w:rsidRPr="0001655D">
        <w:t xml:space="preserve"> Start ok. </w:t>
      </w:r>
      <w:r w:rsidR="00CE18E0">
        <w:rPr>
          <w:b/>
          <w:bCs/>
        </w:rPr>
        <w:t>13</w:t>
      </w:r>
      <w:r w:rsidRPr="0001655D">
        <w:rPr>
          <w:b/>
          <w:bCs/>
        </w:rPr>
        <w:t>.</w:t>
      </w:r>
      <w:r w:rsidR="00EE3F4F">
        <w:rPr>
          <w:b/>
          <w:bCs/>
        </w:rPr>
        <w:t>04</w:t>
      </w:r>
      <w:r w:rsidRPr="0001655D">
        <w:rPr>
          <w:b/>
          <w:bCs/>
        </w:rPr>
        <w:t>.202</w:t>
      </w:r>
      <w:r w:rsidR="00EE3F4F">
        <w:rPr>
          <w:b/>
          <w:bCs/>
        </w:rPr>
        <w:t>6</w:t>
      </w:r>
      <w:r w:rsidRPr="0001655D">
        <w:t xml:space="preserve">; czas realizacji: </w:t>
      </w:r>
      <w:r w:rsidRPr="0001655D">
        <w:rPr>
          <w:b/>
          <w:bCs/>
        </w:rPr>
        <w:t>4</w:t>
      </w:r>
      <w:r w:rsidR="00EE3F4F">
        <w:rPr>
          <w:b/>
          <w:bCs/>
        </w:rPr>
        <w:t xml:space="preserve"> </w:t>
      </w:r>
      <w:r w:rsidRPr="0001655D">
        <w:rPr>
          <w:b/>
          <w:bCs/>
        </w:rPr>
        <w:t>tygodni</w:t>
      </w:r>
      <w:r w:rsidR="00EE3F4F">
        <w:t>e</w:t>
      </w:r>
    </w:p>
    <w:p w14:paraId="7E4CD4F7" w14:textId="3BED9516" w:rsidR="0001655D" w:rsidRPr="0001655D" w:rsidRDefault="0001655D" w:rsidP="0001655D">
      <w:pPr>
        <w:numPr>
          <w:ilvl w:val="0"/>
          <w:numId w:val="5"/>
        </w:numPr>
      </w:pPr>
      <w:r w:rsidRPr="0001655D">
        <w:t>Rozliczenie powykonawcze po usunięciu usterek i dostarczeniu pełnej dokumentacji (atesty, deklaracje).</w:t>
      </w:r>
    </w:p>
    <w:p w14:paraId="73477915" w14:textId="77777777" w:rsidR="00DE543D" w:rsidRDefault="00DE543D"/>
    <w:p w14:paraId="71673556" w14:textId="77777777" w:rsidR="009C5B13" w:rsidRDefault="009C5B13"/>
    <w:sectPr w:rsidR="009C5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45A51"/>
    <w:multiLevelType w:val="multilevel"/>
    <w:tmpl w:val="449C8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2F6345"/>
    <w:multiLevelType w:val="multilevel"/>
    <w:tmpl w:val="1CA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4B76DD"/>
    <w:multiLevelType w:val="multilevel"/>
    <w:tmpl w:val="93FCB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6729B0"/>
    <w:multiLevelType w:val="multilevel"/>
    <w:tmpl w:val="F960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E178BF"/>
    <w:multiLevelType w:val="multilevel"/>
    <w:tmpl w:val="F2265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1061195">
    <w:abstractNumId w:val="4"/>
  </w:num>
  <w:num w:numId="2" w16cid:durableId="1251083028">
    <w:abstractNumId w:val="0"/>
  </w:num>
  <w:num w:numId="3" w16cid:durableId="1139683899">
    <w:abstractNumId w:val="3"/>
  </w:num>
  <w:num w:numId="4" w16cid:durableId="1260332455">
    <w:abstractNumId w:val="1"/>
  </w:num>
  <w:num w:numId="5" w16cid:durableId="953444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5D"/>
    <w:rsid w:val="0001655D"/>
    <w:rsid w:val="0005268C"/>
    <w:rsid w:val="003B3294"/>
    <w:rsid w:val="004F5217"/>
    <w:rsid w:val="005105E7"/>
    <w:rsid w:val="00696957"/>
    <w:rsid w:val="00780D76"/>
    <w:rsid w:val="008C3A74"/>
    <w:rsid w:val="009C5B13"/>
    <w:rsid w:val="00CE18E0"/>
    <w:rsid w:val="00DE543D"/>
    <w:rsid w:val="00E41950"/>
    <w:rsid w:val="00EE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ADB9"/>
  <w15:chartTrackingRefBased/>
  <w15:docId w15:val="{D68B8FF4-A598-4228-87D7-8CEFF497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65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5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5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5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5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5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5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5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5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5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5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5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5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5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5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5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5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5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5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5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5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5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5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5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5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5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5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5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5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Lidia (BUD)</dc:creator>
  <cp:keywords/>
  <dc:description/>
  <cp:lastModifiedBy>Ożóg Lidia (BUD)</cp:lastModifiedBy>
  <cp:revision>2</cp:revision>
  <dcterms:created xsi:type="dcterms:W3CDTF">2026-02-24T09:28:00Z</dcterms:created>
  <dcterms:modified xsi:type="dcterms:W3CDTF">2026-02-25T09:58:00Z</dcterms:modified>
</cp:coreProperties>
</file>